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16FD40" w14:textId="60D86790" w:rsidR="00112451" w:rsidRPr="003B1837" w:rsidRDefault="00D94724" w:rsidP="003B1837">
      <w:pPr>
        <w:widowControl w:val="0"/>
        <w:autoSpaceDE w:val="0"/>
        <w:autoSpaceDN w:val="0"/>
        <w:adjustRightInd w:val="0"/>
        <w:spacing w:after="0"/>
        <w:ind w:left="3960"/>
        <w:rPr>
          <w:rFonts w:ascii="Georgia" w:eastAsia="Calibri" w:hAnsi="Georgia" w:cs="Georgia"/>
          <w:b/>
          <w:sz w:val="28"/>
          <w:szCs w:val="28"/>
        </w:rPr>
      </w:pPr>
      <w:r>
        <w:rPr>
          <w:rFonts w:ascii="Georgia" w:hAnsi="Georgia" w:cs="Georgia"/>
          <w:b/>
          <w:noProof/>
          <w:sz w:val="28"/>
          <w:szCs w:val="28"/>
        </w:rPr>
        <mc:AlternateContent>
          <mc:Choice Requires="wps">
            <w:drawing>
              <wp:anchor distT="0" distB="0" distL="114300" distR="114300" simplePos="0" relativeHeight="251660288" behindDoc="0" locked="0" layoutInCell="1" allowOverlap="1" wp14:anchorId="7C32528E" wp14:editId="58CA3822">
                <wp:simplePos x="0" y="0"/>
                <wp:positionH relativeFrom="column">
                  <wp:posOffset>-185420</wp:posOffset>
                </wp:positionH>
                <wp:positionV relativeFrom="paragraph">
                  <wp:posOffset>-708660</wp:posOffset>
                </wp:positionV>
                <wp:extent cx="2364105" cy="2118360"/>
                <wp:effectExtent l="5080" t="2540" r="8255" b="127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4105" cy="2118360"/>
                        </a:xfrm>
                        <a:prstGeom prst="rect">
                          <a:avLst/>
                        </a:prstGeom>
                        <a:solidFill>
                          <a:srgbClr val="FFFFFF"/>
                        </a:solidFill>
                        <a:ln w="9525">
                          <a:solidFill>
                            <a:schemeClr val="bg1">
                              <a:lumMod val="100000"/>
                              <a:lumOff val="0"/>
                            </a:schemeClr>
                          </a:solidFill>
                          <a:miter lim="800000"/>
                          <a:headEnd/>
                          <a:tailEnd/>
                        </a:ln>
                      </wps:spPr>
                      <wps:txbx>
                        <w:txbxContent>
                          <w:p w14:paraId="31960B45" w14:textId="77777777" w:rsidR="00DB6CB2" w:rsidRDefault="00DB6CB2">
                            <w:r w:rsidRPr="00112451">
                              <w:rPr>
                                <w:noProof/>
                              </w:rPr>
                              <w:drawing>
                                <wp:inline distT="0" distB="0" distL="0" distR="0" wp14:anchorId="0E9022E8" wp14:editId="4A97E982">
                                  <wp:extent cx="2174240" cy="1950720"/>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l="7359" t="14286"/>
                                          <a:stretch>
                                            <a:fillRect/>
                                          </a:stretch>
                                        </pic:blipFill>
                                        <pic:spPr bwMode="auto">
                                          <a:xfrm>
                                            <a:off x="0" y="0"/>
                                            <a:ext cx="2174240" cy="195072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left:0;text-align:left;margin-left:-14.55pt;margin-top:-55.75pt;width:186.15pt;height:166.8pt;z-index:25166028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" strokecolor="white [3212]">
                <v:textbox>
                  <w:txbxContent>
                    <w:p w14:paraId="31960B45" w14:textId="77777777" w:rsidR="00DB6CB2" w:rsidRDefault="00DB6CB2">
                      <w:r w:rsidRPr="00112451">
                        <w:rPr>
                          <w:noProof/>
                        </w:rPr>
                        <w:drawing>
                          <wp:inline distT="0" distB="0" distL="0" distR="0" wp14:anchorId="0E9022E8" wp14:editId="4A97E982">
                            <wp:extent cx="2174240" cy="1950720"/>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7359" t="14286"/>
                                    <a:stretch>
                                      <a:fillRect/>
                                    </a:stretch>
                                  </pic:blipFill>
                                  <pic:spPr bwMode="auto">
                                    <a:xfrm>
                                      <a:off x="0" y="0"/>
                                      <a:ext cx="2174240" cy="1950720"/>
                                    </a:xfrm>
                                    <a:prstGeom prst="rect">
                                      <a:avLst/>
                                    </a:prstGeom>
                                    <a:noFill/>
                                    <a:ln w="9525">
                                      <a:noFill/>
                                      <a:miter lim="800000"/>
                                      <a:headEnd/>
                                      <a:tailEnd/>
                                    </a:ln>
                                  </pic:spPr>
                                </pic:pic>
                              </a:graphicData>
                            </a:graphic>
                          </wp:inline>
                        </w:drawing>
                      </w:r>
                    </w:p>
                  </w:txbxContent>
                </v:textbox>
              </v:shape>
            </w:pict>
          </mc:Fallback>
        </mc:AlternateContent>
      </w:r>
      <w:r w:rsidR="00112451" w:rsidRPr="003B1837">
        <w:rPr>
          <w:rFonts w:ascii="Georgia" w:eastAsia="Calibri" w:hAnsi="Georgia" w:cs="Georgia"/>
          <w:b/>
          <w:sz w:val="28"/>
          <w:szCs w:val="28"/>
        </w:rPr>
        <w:t>Sitka Local Foods Network, Inc.</w:t>
      </w:r>
    </w:p>
    <w:p w14:paraId="5FFE7E81" w14:textId="77777777" w:rsidR="00112451" w:rsidRPr="00213FC2" w:rsidRDefault="00112451" w:rsidP="003B1837">
      <w:pPr>
        <w:widowControl w:val="0"/>
        <w:autoSpaceDE w:val="0"/>
        <w:autoSpaceDN w:val="0"/>
        <w:adjustRightInd w:val="0"/>
        <w:spacing w:after="0"/>
        <w:ind w:left="3960"/>
        <w:rPr>
          <w:rFonts w:ascii="Wingdings" w:eastAsia="Calibri" w:hAnsi="Wingdings" w:cs="Wingdings"/>
          <w:sz w:val="26"/>
          <w:szCs w:val="26"/>
        </w:rPr>
      </w:pPr>
      <w:r>
        <w:rPr>
          <w:rFonts w:ascii="Georgia" w:eastAsia="Calibri" w:hAnsi="Georgia" w:cs="Georgia"/>
        </w:rPr>
        <w:t xml:space="preserve">408 Marine Street, #D   </w:t>
      </w:r>
      <w:r>
        <w:rPr>
          <w:rFonts w:ascii="Wingdings" w:eastAsia="Calibri" w:hAnsi="Wingdings" w:cs="Wingdings"/>
          <w:sz w:val="26"/>
          <w:szCs w:val="26"/>
        </w:rPr>
        <w:t></w:t>
      </w:r>
      <w:r>
        <w:rPr>
          <w:rFonts w:ascii="Wingdings" w:eastAsia="Calibri" w:hAnsi="Wingdings" w:cs="Wingdings"/>
          <w:sz w:val="26"/>
          <w:szCs w:val="26"/>
        </w:rPr>
        <w:t></w:t>
      </w:r>
      <w:r>
        <w:rPr>
          <w:rFonts w:ascii="Georgia" w:eastAsia="Calibri" w:hAnsi="Georgia" w:cs="Georgia"/>
        </w:rPr>
        <w:t>Sitka, Alaska 99835</w:t>
      </w:r>
    </w:p>
    <w:p w14:paraId="4147F740" w14:textId="0301E718" w:rsidR="00112451" w:rsidRPr="00A4751A" w:rsidRDefault="00112451" w:rsidP="003B1837">
      <w:pPr>
        <w:widowControl w:val="0"/>
        <w:autoSpaceDE w:val="0"/>
        <w:autoSpaceDN w:val="0"/>
        <w:adjustRightInd w:val="0"/>
        <w:spacing w:after="0"/>
        <w:ind w:left="3960"/>
        <w:rPr>
          <w:rFonts w:ascii="Calibri" w:eastAsia="Calibri" w:hAnsi="Calibri" w:cs="Times New Roman"/>
          <w:color w:val="0000FF"/>
          <w:u w:val="single"/>
        </w:rPr>
      </w:pPr>
      <w:r w:rsidRPr="003B1837">
        <w:rPr>
          <w:rFonts w:ascii="Georgia" w:eastAsia="Calibri" w:hAnsi="Georgia" w:cs="Times New Roman"/>
          <w:sz w:val="24"/>
          <w:szCs w:val="24"/>
        </w:rPr>
        <w:t xml:space="preserve">(907) </w:t>
      </w:r>
      <w:r w:rsidR="00666D08">
        <w:rPr>
          <w:rFonts w:ascii="Georgia" w:eastAsia="Calibri" w:hAnsi="Georgia" w:cs="Times New Roman"/>
          <w:sz w:val="24"/>
          <w:szCs w:val="24"/>
        </w:rPr>
        <w:t>747-5776</w:t>
      </w:r>
      <w:bookmarkStart w:id="0" w:name="_GoBack"/>
      <w:bookmarkEnd w:id="0"/>
      <w:r>
        <w:rPr>
          <w:rFonts w:ascii="Calibri" w:eastAsia="Calibri" w:hAnsi="Calibri" w:cs="Times New Roman"/>
        </w:rPr>
        <w:t xml:space="preserve">  </w:t>
      </w:r>
      <w:r>
        <w:rPr>
          <w:rFonts w:ascii="Wingdings" w:eastAsia="Calibri" w:hAnsi="Wingdings" w:cs="Wingdings"/>
          <w:sz w:val="26"/>
          <w:szCs w:val="26"/>
        </w:rPr>
        <w:t></w:t>
      </w:r>
      <w:r>
        <w:rPr>
          <w:rFonts w:ascii="Calibri" w:eastAsia="Calibri" w:hAnsi="Calibri" w:cs="Times New Roman"/>
        </w:rPr>
        <w:t xml:space="preserve">  </w:t>
      </w:r>
      <w:r w:rsidRPr="003B1837">
        <w:rPr>
          <w:rFonts w:ascii="Georgia" w:eastAsia="Calibri" w:hAnsi="Georgia" w:cs="Times New Roman"/>
          <w:color w:val="0000FF"/>
          <w:u w:val="single"/>
        </w:rPr>
        <w:t>www.sitkalocalfoodsnetwork.org</w:t>
      </w:r>
      <w:r w:rsidRPr="00A4751A">
        <w:rPr>
          <w:rFonts w:ascii="Calibri" w:eastAsia="Calibri" w:hAnsi="Calibri" w:cs="Times New Roman"/>
          <w:color w:val="0000FF"/>
          <w:u w:val="single"/>
        </w:rPr>
        <w:t xml:space="preserve"> </w:t>
      </w:r>
    </w:p>
    <w:p w14:paraId="00E52AAB" w14:textId="77777777" w:rsidR="00F13822" w:rsidRDefault="00F13822" w:rsidP="003B1837">
      <w:pPr>
        <w:spacing w:after="0"/>
        <w:ind w:left="3960"/>
        <w:rPr>
          <w:rFonts w:ascii="Times New Roman" w:hAnsi="Times New Roman" w:cs="Times New Roman"/>
          <w:sz w:val="24"/>
          <w:szCs w:val="24"/>
        </w:rPr>
      </w:pPr>
    </w:p>
    <w:p w14:paraId="72A2A27B" w14:textId="77777777" w:rsidR="00F13822" w:rsidRDefault="00F13822" w:rsidP="003B1837">
      <w:pPr>
        <w:spacing w:after="0"/>
        <w:ind w:left="3960"/>
        <w:rPr>
          <w:rFonts w:ascii="Times New Roman" w:hAnsi="Times New Roman" w:cs="Times New Roman"/>
          <w:sz w:val="24"/>
          <w:szCs w:val="24"/>
        </w:rPr>
      </w:pPr>
    </w:p>
    <w:p w14:paraId="64404A02" w14:textId="77777777" w:rsidR="00F13822" w:rsidRDefault="00F13822" w:rsidP="003B1837">
      <w:pPr>
        <w:spacing w:after="0"/>
        <w:ind w:left="3960"/>
        <w:rPr>
          <w:rFonts w:ascii="Times New Roman" w:hAnsi="Times New Roman" w:cs="Times New Roman"/>
          <w:sz w:val="24"/>
          <w:szCs w:val="24"/>
        </w:rPr>
      </w:pPr>
    </w:p>
    <w:p w14:paraId="116427BD" w14:textId="77777777" w:rsidR="00F13822" w:rsidRPr="00112451" w:rsidRDefault="00F13822" w:rsidP="00F13822">
      <w:pPr>
        <w:spacing w:after="0"/>
        <w:rPr>
          <w:rFonts w:ascii="Times New Roman" w:eastAsia="Calibri" w:hAnsi="Times New Roman" w:cs="Times New Roman"/>
          <w:sz w:val="24"/>
          <w:szCs w:val="24"/>
        </w:rPr>
      </w:pPr>
    </w:p>
    <w:p w14:paraId="7C8F285A" w14:textId="1ECD85C9" w:rsidR="00E2478B" w:rsidRDefault="00337E80" w:rsidP="00F13822">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Response to </w:t>
      </w:r>
      <w:r w:rsidR="00DB6CB2">
        <w:rPr>
          <w:rFonts w:ascii="Times New Roman" w:eastAsia="Times New Roman" w:hAnsi="Times New Roman" w:cs="Times New Roman"/>
          <w:sz w:val="24"/>
          <w:szCs w:val="24"/>
        </w:rPr>
        <w:t>Questions</w:t>
      </w:r>
      <w:r>
        <w:rPr>
          <w:rFonts w:ascii="Times New Roman" w:eastAsia="Times New Roman" w:hAnsi="Times New Roman" w:cs="Times New Roman"/>
          <w:sz w:val="24"/>
          <w:szCs w:val="24"/>
        </w:rPr>
        <w:t xml:space="preserve"> from Jean M. Auers (DNR)  </w:t>
      </w:r>
    </w:p>
    <w:p w14:paraId="3240914E" w14:textId="77777777" w:rsidR="00337E80" w:rsidRDefault="00337E80" w:rsidP="00F13822">
      <w:pPr>
        <w:spacing w:after="0"/>
        <w:rPr>
          <w:rFonts w:ascii="Times New Roman" w:eastAsia="Times New Roman" w:hAnsi="Times New Roman" w:cs="Times New Roman"/>
          <w:sz w:val="24"/>
          <w:szCs w:val="24"/>
        </w:rPr>
      </w:pPr>
    </w:p>
    <w:p w14:paraId="4987032B" w14:textId="7E9E804F" w:rsidR="000A1637" w:rsidRPr="000A1637" w:rsidRDefault="00337E80" w:rsidP="00F13822">
      <w:pPr>
        <w:spacing w:after="0"/>
        <w:rPr>
          <w:rFonts w:ascii="Times New Roman" w:eastAsia="Times New Roman" w:hAnsi="Times New Roman" w:cs="Times New Roman"/>
          <w:b/>
          <w:sz w:val="24"/>
          <w:szCs w:val="24"/>
        </w:rPr>
      </w:pPr>
      <w:r w:rsidRPr="000A1637">
        <w:rPr>
          <w:rFonts w:ascii="Times New Roman" w:eastAsia="Times New Roman" w:hAnsi="Times New Roman" w:cs="Times New Roman"/>
          <w:b/>
          <w:sz w:val="24"/>
          <w:szCs w:val="24"/>
        </w:rPr>
        <w:t xml:space="preserve">1. Cite logical reasons why a greenhouse is necessary and </w:t>
      </w:r>
      <w:r w:rsidR="00DB6CB2" w:rsidRPr="000A1637">
        <w:rPr>
          <w:rFonts w:ascii="Times New Roman" w:eastAsia="Times New Roman" w:hAnsi="Times New Roman" w:cs="Times New Roman"/>
          <w:b/>
          <w:sz w:val="24"/>
          <w:szCs w:val="24"/>
        </w:rPr>
        <w:t>desirable</w:t>
      </w:r>
      <w:r w:rsidRPr="000A1637">
        <w:rPr>
          <w:rFonts w:ascii="Times New Roman" w:eastAsia="Times New Roman" w:hAnsi="Times New Roman" w:cs="Times New Roman"/>
          <w:b/>
          <w:sz w:val="24"/>
          <w:szCs w:val="24"/>
        </w:rPr>
        <w:t>.</w:t>
      </w:r>
    </w:p>
    <w:p w14:paraId="08F0192A" w14:textId="0DDE3A0B" w:rsidR="00337E80" w:rsidRPr="000A1637" w:rsidRDefault="00E63FD1" w:rsidP="00F13822">
      <w:pPr>
        <w:spacing w:after="0"/>
        <w:rPr>
          <w:rFonts w:ascii="Times New Roman" w:hAnsi="Times New Roman" w:cs="Times New Roman"/>
          <w:sz w:val="24"/>
          <w:szCs w:val="24"/>
        </w:rPr>
      </w:pPr>
      <w:r>
        <w:rPr>
          <w:rFonts w:ascii="Times New Roman" w:hAnsi="Times New Roman" w:cs="Times New Roman"/>
          <w:sz w:val="24"/>
          <w:szCs w:val="24"/>
        </w:rPr>
        <w:t xml:space="preserve">     </w:t>
      </w:r>
      <w:r w:rsidR="00337E80" w:rsidRPr="000A1637">
        <w:rPr>
          <w:rFonts w:ascii="Times New Roman" w:hAnsi="Times New Roman" w:cs="Times New Roman"/>
          <w:sz w:val="24"/>
          <w:szCs w:val="24"/>
        </w:rPr>
        <w:t xml:space="preserve">A Community Greenhouse is a facility designed to accommodate both botanical bounty and community interaction.  It is by definition a greenhouse that produces plants for food, beauty and income to support itself.  It is also a vibrant community center that will host positive </w:t>
      </w:r>
      <w:r>
        <w:rPr>
          <w:rFonts w:ascii="Times New Roman" w:hAnsi="Times New Roman" w:cs="Times New Roman"/>
          <w:sz w:val="24"/>
          <w:szCs w:val="24"/>
        </w:rPr>
        <w:t xml:space="preserve">recreational </w:t>
      </w:r>
      <w:r w:rsidR="00337E80" w:rsidRPr="000A1637">
        <w:rPr>
          <w:rFonts w:ascii="Times New Roman" w:hAnsi="Times New Roman" w:cs="Times New Roman"/>
          <w:sz w:val="24"/>
          <w:szCs w:val="24"/>
        </w:rPr>
        <w:t>opportunities, educational and therapeutic activities.</w:t>
      </w:r>
    </w:p>
    <w:p w14:paraId="4990B22C" w14:textId="2EF1CB6B" w:rsidR="00337E80" w:rsidRPr="000A1637" w:rsidRDefault="00E63FD1" w:rsidP="00F13822">
      <w:pPr>
        <w:spacing w:after="0"/>
        <w:rPr>
          <w:rFonts w:ascii="Times New Roman" w:hAnsi="Times New Roman" w:cs="Times New Roman"/>
          <w:sz w:val="24"/>
          <w:szCs w:val="24"/>
        </w:rPr>
      </w:pPr>
      <w:r>
        <w:rPr>
          <w:rFonts w:ascii="Times New Roman" w:hAnsi="Times New Roman" w:cs="Times New Roman"/>
          <w:sz w:val="24"/>
          <w:szCs w:val="24"/>
        </w:rPr>
        <w:t xml:space="preserve">     </w:t>
      </w:r>
      <w:r w:rsidR="00337E80" w:rsidRPr="000A1637">
        <w:rPr>
          <w:rFonts w:ascii="Times New Roman" w:hAnsi="Times New Roman" w:cs="Times New Roman"/>
          <w:sz w:val="24"/>
          <w:szCs w:val="24"/>
        </w:rPr>
        <w:t xml:space="preserve">Like other communities in Alaska, Sitka faces severe challenges related to food security and energy.  </w:t>
      </w:r>
      <w:r w:rsidR="00DB6CB2" w:rsidRPr="000A1637">
        <w:rPr>
          <w:rFonts w:ascii="Times New Roman" w:hAnsi="Times New Roman" w:cs="Times New Roman"/>
          <w:sz w:val="24"/>
          <w:szCs w:val="24"/>
        </w:rPr>
        <w:t>Approximately</w:t>
      </w:r>
      <w:r w:rsidR="00337E80" w:rsidRPr="000A1637">
        <w:rPr>
          <w:rFonts w:ascii="Times New Roman" w:hAnsi="Times New Roman" w:cs="Times New Roman"/>
          <w:sz w:val="24"/>
          <w:szCs w:val="24"/>
        </w:rPr>
        <w:t xml:space="preserve"> 89% of our food supply arrives by barge.  Rates of obesity and diabetes are at all time highs. The Sitka Community Greenhouse will grow healthy produce for local consumption, thus reducing dependence on imported food.  It will also provide a working example of sustainable agriculture and appropriate technology that can be replicated in communities throughout Alaska.  </w:t>
      </w:r>
    </w:p>
    <w:p w14:paraId="3B4CBAAA" w14:textId="2165693A" w:rsidR="00337E80" w:rsidRPr="000A1637" w:rsidRDefault="00E63FD1" w:rsidP="00F13822">
      <w:pPr>
        <w:spacing w:after="0"/>
        <w:rPr>
          <w:rFonts w:ascii="Times New Roman" w:hAnsi="Times New Roman" w:cs="Times New Roman"/>
          <w:sz w:val="24"/>
          <w:szCs w:val="24"/>
        </w:rPr>
      </w:pPr>
      <w:r>
        <w:rPr>
          <w:rFonts w:ascii="Times New Roman" w:hAnsi="Times New Roman" w:cs="Times New Roman"/>
          <w:sz w:val="24"/>
          <w:szCs w:val="24"/>
        </w:rPr>
        <w:t xml:space="preserve">     </w:t>
      </w:r>
      <w:r w:rsidR="00337E80" w:rsidRPr="000A1637">
        <w:rPr>
          <w:rFonts w:ascii="Times New Roman" w:hAnsi="Times New Roman" w:cs="Times New Roman"/>
          <w:sz w:val="24"/>
          <w:szCs w:val="24"/>
        </w:rPr>
        <w:t>Sitka’s climate is cool and wet.  Kale, leaf and root crops can be grown during the summer.  The addition of even an unheated hoop house greatly extends the growing season, the harvest and the diversity</w:t>
      </w:r>
      <w:r w:rsidR="006D551D" w:rsidRPr="000A1637">
        <w:rPr>
          <w:rFonts w:ascii="Times New Roman" w:hAnsi="Times New Roman" w:cs="Times New Roman"/>
          <w:sz w:val="24"/>
          <w:szCs w:val="24"/>
        </w:rPr>
        <w:t xml:space="preserve"> of crops that can be grown.  A passively heated greenhouse adds yet again another level of productivity.  A </w:t>
      </w:r>
      <w:r w:rsidR="00DB6CB2" w:rsidRPr="000A1637">
        <w:rPr>
          <w:rFonts w:ascii="Times New Roman" w:hAnsi="Times New Roman" w:cs="Times New Roman"/>
          <w:sz w:val="24"/>
          <w:szCs w:val="24"/>
        </w:rPr>
        <w:t>climate-controlled</w:t>
      </w:r>
      <w:r w:rsidR="006D551D" w:rsidRPr="000A1637">
        <w:rPr>
          <w:rFonts w:ascii="Times New Roman" w:hAnsi="Times New Roman" w:cs="Times New Roman"/>
          <w:sz w:val="24"/>
          <w:szCs w:val="24"/>
        </w:rPr>
        <w:t xml:space="preserve"> greenhouse will not only produce crops year around, it will provide a bright, warm, cheerful space for Sitkans to enjoy during our long dark winters.</w:t>
      </w:r>
    </w:p>
    <w:p w14:paraId="0241A0BB" w14:textId="77777777" w:rsidR="006D551D" w:rsidRPr="000A1637" w:rsidRDefault="006D551D" w:rsidP="00F13822">
      <w:pPr>
        <w:spacing w:after="0"/>
        <w:rPr>
          <w:rFonts w:ascii="Times New Roman" w:hAnsi="Times New Roman" w:cs="Times New Roman"/>
          <w:sz w:val="24"/>
          <w:szCs w:val="24"/>
        </w:rPr>
      </w:pPr>
    </w:p>
    <w:p w14:paraId="5C228E5D" w14:textId="3C5A3529" w:rsidR="006D551D" w:rsidRPr="000A1637" w:rsidRDefault="000A1637" w:rsidP="00F13822">
      <w:pPr>
        <w:spacing w:after="0"/>
        <w:rPr>
          <w:rFonts w:ascii="Times New Roman" w:hAnsi="Times New Roman" w:cs="Times New Roman"/>
          <w:b/>
          <w:sz w:val="24"/>
          <w:szCs w:val="24"/>
        </w:rPr>
      </w:pPr>
      <w:r w:rsidRPr="000A1637">
        <w:rPr>
          <w:rFonts w:ascii="Times New Roman" w:hAnsi="Times New Roman" w:cs="Times New Roman"/>
          <w:b/>
          <w:sz w:val="24"/>
          <w:szCs w:val="24"/>
        </w:rPr>
        <w:t xml:space="preserve">2. </w:t>
      </w:r>
      <w:r w:rsidR="006D551D" w:rsidRPr="000A1637">
        <w:rPr>
          <w:rFonts w:ascii="Times New Roman" w:hAnsi="Times New Roman" w:cs="Times New Roman"/>
          <w:b/>
          <w:sz w:val="24"/>
          <w:szCs w:val="24"/>
        </w:rPr>
        <w:t>Square Footage</w:t>
      </w:r>
    </w:p>
    <w:p w14:paraId="34BC6372" w14:textId="0ED4DB29" w:rsidR="006D551D" w:rsidRPr="000A1637" w:rsidRDefault="00E63FD1" w:rsidP="00F13822">
      <w:pPr>
        <w:spacing w:after="0"/>
        <w:rPr>
          <w:rFonts w:ascii="Times New Roman" w:hAnsi="Times New Roman" w:cs="Times New Roman"/>
          <w:sz w:val="24"/>
          <w:szCs w:val="24"/>
        </w:rPr>
      </w:pPr>
      <w:r>
        <w:rPr>
          <w:rFonts w:ascii="Times New Roman" w:hAnsi="Times New Roman" w:cs="Times New Roman"/>
          <w:sz w:val="24"/>
          <w:szCs w:val="24"/>
        </w:rPr>
        <w:t>Dome Greenhouse (A)</w:t>
      </w:r>
      <w:r>
        <w:rPr>
          <w:rFonts w:ascii="Times New Roman" w:hAnsi="Times New Roman" w:cs="Times New Roman"/>
          <w:sz w:val="24"/>
          <w:szCs w:val="24"/>
        </w:rPr>
        <w:tab/>
      </w:r>
      <w:r>
        <w:rPr>
          <w:rFonts w:ascii="Times New Roman" w:hAnsi="Times New Roman" w:cs="Times New Roman"/>
          <w:sz w:val="24"/>
          <w:szCs w:val="24"/>
        </w:rPr>
        <w:tab/>
      </w:r>
      <w:r w:rsidR="006D551D" w:rsidRPr="000A1637">
        <w:rPr>
          <w:rFonts w:ascii="Times New Roman" w:hAnsi="Times New Roman" w:cs="Times New Roman"/>
          <w:sz w:val="24"/>
          <w:szCs w:val="24"/>
        </w:rPr>
        <w:t>4,500 sq. ft.</w:t>
      </w:r>
    </w:p>
    <w:p w14:paraId="218C2DF5" w14:textId="16E876E2" w:rsidR="006D551D" w:rsidRPr="000A1637" w:rsidRDefault="006D551D" w:rsidP="006D551D">
      <w:pPr>
        <w:spacing w:after="0"/>
        <w:rPr>
          <w:rFonts w:ascii="Times New Roman" w:hAnsi="Times New Roman" w:cs="Times New Roman"/>
          <w:sz w:val="24"/>
          <w:szCs w:val="24"/>
        </w:rPr>
      </w:pPr>
      <w:r w:rsidRPr="000A1637">
        <w:rPr>
          <w:rFonts w:ascii="Times New Roman" w:hAnsi="Times New Roman" w:cs="Times New Roman"/>
          <w:sz w:val="24"/>
          <w:szCs w:val="24"/>
        </w:rPr>
        <w:t>Conventional Greenhouse (B)</w:t>
      </w:r>
      <w:r w:rsidRPr="000A1637">
        <w:rPr>
          <w:rFonts w:ascii="Times New Roman" w:hAnsi="Times New Roman" w:cs="Times New Roman"/>
          <w:sz w:val="24"/>
          <w:szCs w:val="24"/>
        </w:rPr>
        <w:tab/>
      </w:r>
      <w:r w:rsidR="00E63FD1">
        <w:rPr>
          <w:rFonts w:ascii="Times New Roman" w:hAnsi="Times New Roman" w:cs="Times New Roman"/>
          <w:sz w:val="24"/>
          <w:szCs w:val="24"/>
        </w:rPr>
        <w:tab/>
      </w:r>
      <w:r w:rsidRPr="000A1637">
        <w:rPr>
          <w:rFonts w:ascii="Times New Roman" w:hAnsi="Times New Roman" w:cs="Times New Roman"/>
          <w:sz w:val="24"/>
          <w:szCs w:val="24"/>
        </w:rPr>
        <w:t>3,300 sq. ft.</w:t>
      </w:r>
    </w:p>
    <w:p w14:paraId="6F04A46B" w14:textId="6F257E69" w:rsidR="006D551D" w:rsidRPr="000A1637" w:rsidRDefault="006D551D" w:rsidP="006D551D">
      <w:pPr>
        <w:spacing w:after="0"/>
        <w:rPr>
          <w:rFonts w:ascii="Times New Roman" w:hAnsi="Times New Roman" w:cs="Times New Roman"/>
          <w:sz w:val="24"/>
          <w:szCs w:val="24"/>
        </w:rPr>
      </w:pPr>
      <w:r w:rsidRPr="000A1637">
        <w:rPr>
          <w:rFonts w:ascii="Times New Roman" w:hAnsi="Times New Roman" w:cs="Times New Roman"/>
          <w:sz w:val="24"/>
          <w:szCs w:val="24"/>
        </w:rPr>
        <w:t>Conventional Greenhouse (C)</w:t>
      </w:r>
      <w:r w:rsidRPr="000A1637">
        <w:rPr>
          <w:rFonts w:ascii="Times New Roman" w:hAnsi="Times New Roman" w:cs="Times New Roman"/>
          <w:sz w:val="24"/>
          <w:szCs w:val="24"/>
        </w:rPr>
        <w:tab/>
      </w:r>
      <w:r w:rsidR="00E63FD1">
        <w:rPr>
          <w:rFonts w:ascii="Times New Roman" w:hAnsi="Times New Roman" w:cs="Times New Roman"/>
          <w:sz w:val="24"/>
          <w:szCs w:val="24"/>
        </w:rPr>
        <w:tab/>
      </w:r>
      <w:r w:rsidRPr="000A1637">
        <w:rPr>
          <w:rFonts w:ascii="Times New Roman" w:hAnsi="Times New Roman" w:cs="Times New Roman"/>
          <w:sz w:val="24"/>
          <w:szCs w:val="24"/>
        </w:rPr>
        <w:t>3,700 sq. ft.</w:t>
      </w:r>
    </w:p>
    <w:p w14:paraId="20863961" w14:textId="0C6F78D6" w:rsidR="006D551D" w:rsidRPr="000A1637" w:rsidRDefault="006D551D" w:rsidP="006D551D">
      <w:pPr>
        <w:spacing w:after="0"/>
        <w:rPr>
          <w:rFonts w:ascii="Times New Roman" w:hAnsi="Times New Roman" w:cs="Times New Roman"/>
          <w:sz w:val="24"/>
          <w:szCs w:val="24"/>
        </w:rPr>
      </w:pPr>
      <w:r w:rsidRPr="000A1637">
        <w:rPr>
          <w:rFonts w:ascii="Times New Roman" w:hAnsi="Times New Roman" w:cs="Times New Roman"/>
          <w:sz w:val="24"/>
          <w:szCs w:val="24"/>
        </w:rPr>
        <w:t>Restroom/Classroom (D)</w:t>
      </w:r>
      <w:r w:rsidRPr="000A1637">
        <w:rPr>
          <w:rFonts w:ascii="Times New Roman" w:hAnsi="Times New Roman" w:cs="Times New Roman"/>
          <w:sz w:val="24"/>
          <w:szCs w:val="24"/>
        </w:rPr>
        <w:tab/>
      </w:r>
      <w:r w:rsidR="00E63FD1">
        <w:rPr>
          <w:rFonts w:ascii="Times New Roman" w:hAnsi="Times New Roman" w:cs="Times New Roman"/>
          <w:sz w:val="24"/>
          <w:szCs w:val="24"/>
        </w:rPr>
        <w:tab/>
      </w:r>
      <w:r w:rsidRPr="000A1637">
        <w:rPr>
          <w:rFonts w:ascii="Times New Roman" w:hAnsi="Times New Roman" w:cs="Times New Roman"/>
          <w:sz w:val="24"/>
          <w:szCs w:val="24"/>
          <w:u w:val="single"/>
        </w:rPr>
        <w:t>1,250 sq. ft.</w:t>
      </w:r>
    </w:p>
    <w:p w14:paraId="7CB3E693" w14:textId="2B7B526E" w:rsidR="006D551D" w:rsidRPr="000A1637" w:rsidRDefault="006D551D" w:rsidP="006D551D">
      <w:pPr>
        <w:spacing w:after="0"/>
        <w:rPr>
          <w:rFonts w:ascii="Times New Roman" w:hAnsi="Times New Roman" w:cs="Times New Roman"/>
          <w:sz w:val="24"/>
          <w:szCs w:val="24"/>
        </w:rPr>
      </w:pPr>
      <w:r w:rsidRPr="000A1637">
        <w:rPr>
          <w:rFonts w:ascii="Times New Roman" w:hAnsi="Times New Roman" w:cs="Times New Roman"/>
          <w:sz w:val="24"/>
          <w:szCs w:val="24"/>
        </w:rPr>
        <w:tab/>
        <w:t>Total sq. ft.</w:t>
      </w:r>
      <w:r w:rsidRPr="000A1637">
        <w:rPr>
          <w:rFonts w:ascii="Times New Roman" w:hAnsi="Times New Roman" w:cs="Times New Roman"/>
          <w:sz w:val="24"/>
          <w:szCs w:val="24"/>
        </w:rPr>
        <w:tab/>
      </w:r>
      <w:r w:rsidRPr="000A1637">
        <w:rPr>
          <w:rFonts w:ascii="Times New Roman" w:hAnsi="Times New Roman" w:cs="Times New Roman"/>
          <w:sz w:val="24"/>
          <w:szCs w:val="24"/>
        </w:rPr>
        <w:tab/>
      </w:r>
      <w:r w:rsidR="00E63FD1">
        <w:rPr>
          <w:rFonts w:ascii="Times New Roman" w:hAnsi="Times New Roman" w:cs="Times New Roman"/>
          <w:sz w:val="24"/>
          <w:szCs w:val="24"/>
        </w:rPr>
        <w:tab/>
      </w:r>
      <w:r w:rsidRPr="000A1637">
        <w:rPr>
          <w:rFonts w:ascii="Times New Roman" w:hAnsi="Times New Roman" w:cs="Times New Roman"/>
          <w:sz w:val="24"/>
          <w:szCs w:val="24"/>
        </w:rPr>
        <w:t xml:space="preserve">12,750 sq. </w:t>
      </w:r>
      <w:r w:rsidR="00DB6CB2" w:rsidRPr="000A1637">
        <w:rPr>
          <w:rFonts w:ascii="Times New Roman" w:hAnsi="Times New Roman" w:cs="Times New Roman"/>
          <w:sz w:val="24"/>
          <w:szCs w:val="24"/>
        </w:rPr>
        <w:t>ft.</w:t>
      </w:r>
    </w:p>
    <w:p w14:paraId="57D53EBD" w14:textId="77777777" w:rsidR="006D551D" w:rsidRPr="000A1637" w:rsidRDefault="006D551D" w:rsidP="006D551D">
      <w:pPr>
        <w:spacing w:after="0"/>
        <w:rPr>
          <w:rFonts w:ascii="Times New Roman" w:hAnsi="Times New Roman" w:cs="Times New Roman"/>
          <w:sz w:val="24"/>
          <w:szCs w:val="24"/>
        </w:rPr>
      </w:pPr>
    </w:p>
    <w:p w14:paraId="2AD4B905" w14:textId="597E61C1" w:rsidR="006D551D" w:rsidRDefault="00E63FD1" w:rsidP="006D551D">
      <w:pPr>
        <w:spacing w:after="0"/>
        <w:rPr>
          <w:rFonts w:ascii="Times New Roman" w:hAnsi="Times New Roman" w:cs="Times New Roman"/>
          <w:sz w:val="24"/>
          <w:szCs w:val="24"/>
        </w:rPr>
      </w:pPr>
      <w:r>
        <w:rPr>
          <w:rFonts w:ascii="Times New Roman" w:hAnsi="Times New Roman" w:cs="Times New Roman"/>
          <w:sz w:val="24"/>
          <w:szCs w:val="24"/>
        </w:rPr>
        <w:t xml:space="preserve">     </w:t>
      </w:r>
      <w:r w:rsidR="006D551D" w:rsidRPr="000A1637">
        <w:rPr>
          <w:rFonts w:ascii="Times New Roman" w:hAnsi="Times New Roman" w:cs="Times New Roman"/>
          <w:sz w:val="24"/>
          <w:szCs w:val="24"/>
        </w:rPr>
        <w:t>Square feet taken from the existing parking areas: none.</w:t>
      </w:r>
      <w:r w:rsidR="000A1637" w:rsidRPr="000A1637">
        <w:rPr>
          <w:rFonts w:ascii="Times New Roman" w:hAnsi="Times New Roman" w:cs="Times New Roman"/>
          <w:sz w:val="24"/>
          <w:szCs w:val="24"/>
        </w:rPr>
        <w:t xml:space="preserve">  All existing parking space will remain.  The existing parking is never fully utilized (except for viewing 4</w:t>
      </w:r>
      <w:r w:rsidR="000A1637" w:rsidRPr="000A1637">
        <w:rPr>
          <w:rFonts w:ascii="Times New Roman" w:hAnsi="Times New Roman" w:cs="Times New Roman"/>
          <w:sz w:val="24"/>
          <w:szCs w:val="24"/>
          <w:vertAlign w:val="superscript"/>
        </w:rPr>
        <w:t>th</w:t>
      </w:r>
      <w:r w:rsidR="000A1637" w:rsidRPr="000A1637">
        <w:rPr>
          <w:rFonts w:ascii="Times New Roman" w:hAnsi="Times New Roman" w:cs="Times New Roman"/>
          <w:sz w:val="24"/>
          <w:szCs w:val="24"/>
        </w:rPr>
        <w:t xml:space="preserve"> of July fireworks) and should be sufficient for volunteers using the greenhouses.  The majority of regular users (seniors, disabled people, students from Mt. Edgecumbe and Pacific High) will arrive and leave in vans.  Students from Blatchley will likely walk to the site.</w:t>
      </w:r>
    </w:p>
    <w:p w14:paraId="0D6966A7" w14:textId="77777777" w:rsidR="000A1637" w:rsidRDefault="000A1637" w:rsidP="006D551D">
      <w:pPr>
        <w:spacing w:after="0"/>
        <w:rPr>
          <w:rFonts w:ascii="Times New Roman" w:hAnsi="Times New Roman" w:cs="Times New Roman"/>
          <w:sz w:val="24"/>
          <w:szCs w:val="24"/>
        </w:rPr>
      </w:pPr>
    </w:p>
    <w:p w14:paraId="04609A62" w14:textId="18522901" w:rsidR="000A1637" w:rsidRPr="00E63FD1" w:rsidRDefault="00F40F89" w:rsidP="000A1637">
      <w:pPr>
        <w:spacing w:after="0"/>
        <w:rPr>
          <w:rFonts w:ascii="Times New Roman" w:hAnsi="Times New Roman" w:cs="Times New Roman"/>
          <w:b/>
          <w:sz w:val="24"/>
          <w:szCs w:val="24"/>
        </w:rPr>
      </w:pPr>
      <w:r w:rsidRPr="00E63FD1">
        <w:rPr>
          <w:rFonts w:ascii="Times New Roman" w:hAnsi="Times New Roman" w:cs="Times New Roman"/>
          <w:b/>
          <w:sz w:val="24"/>
          <w:szCs w:val="24"/>
        </w:rPr>
        <w:lastRenderedPageBreak/>
        <w:t>3</w:t>
      </w:r>
      <w:r w:rsidR="000A1637" w:rsidRPr="00E63FD1">
        <w:rPr>
          <w:rFonts w:ascii="Times New Roman" w:hAnsi="Times New Roman" w:cs="Times New Roman"/>
          <w:b/>
          <w:sz w:val="24"/>
          <w:szCs w:val="24"/>
        </w:rPr>
        <w:t xml:space="preserve">. </w:t>
      </w:r>
      <w:r w:rsidR="00DB6CB2" w:rsidRPr="00E63FD1">
        <w:rPr>
          <w:rFonts w:ascii="Times New Roman" w:hAnsi="Times New Roman" w:cs="Times New Roman"/>
          <w:b/>
          <w:sz w:val="24"/>
          <w:szCs w:val="24"/>
        </w:rPr>
        <w:t>How will the city mainta</w:t>
      </w:r>
      <w:r w:rsidR="000A1637" w:rsidRPr="00E63FD1">
        <w:rPr>
          <w:rFonts w:ascii="Times New Roman" w:hAnsi="Times New Roman" w:cs="Times New Roman"/>
          <w:b/>
          <w:sz w:val="24"/>
          <w:szCs w:val="24"/>
        </w:rPr>
        <w:t>in “public use” of the greenhouse?  How/when will the general public sign-up for using a plot?  Will there be fees involved?</w:t>
      </w:r>
    </w:p>
    <w:p w14:paraId="1F93CE5D" w14:textId="5801D612" w:rsidR="000A1637" w:rsidRPr="00E63FD1" w:rsidRDefault="00E63FD1" w:rsidP="000A1637">
      <w:pPr>
        <w:spacing w:after="0"/>
        <w:rPr>
          <w:rFonts w:ascii="Times New Roman" w:hAnsi="Times New Roman" w:cs="Times New Roman"/>
          <w:sz w:val="24"/>
          <w:szCs w:val="24"/>
        </w:rPr>
      </w:pPr>
      <w:r>
        <w:rPr>
          <w:rFonts w:ascii="Times New Roman" w:hAnsi="Times New Roman" w:cs="Times New Roman"/>
          <w:sz w:val="24"/>
          <w:szCs w:val="24"/>
        </w:rPr>
        <w:t xml:space="preserve">     </w:t>
      </w:r>
      <w:r w:rsidR="000A1637" w:rsidRPr="00E63FD1">
        <w:rPr>
          <w:rFonts w:ascii="Times New Roman" w:hAnsi="Times New Roman" w:cs="Times New Roman"/>
          <w:sz w:val="24"/>
          <w:szCs w:val="24"/>
        </w:rPr>
        <w:t xml:space="preserve">The greenhouses will be open to all members of the general public to enjoy free of charge during regular business hours seven days a week. </w:t>
      </w:r>
      <w:r w:rsidRPr="00E63FD1">
        <w:rPr>
          <w:rFonts w:ascii="Times New Roman" w:hAnsi="Times New Roman" w:cs="Times New Roman"/>
          <w:sz w:val="24"/>
          <w:szCs w:val="24"/>
        </w:rPr>
        <w:t xml:space="preserve">The greenhouses will be ADA compliant. </w:t>
      </w:r>
      <w:r w:rsidR="000A1637" w:rsidRPr="00E63FD1">
        <w:rPr>
          <w:rFonts w:ascii="Times New Roman" w:hAnsi="Times New Roman" w:cs="Times New Roman"/>
          <w:sz w:val="24"/>
          <w:szCs w:val="24"/>
        </w:rPr>
        <w:t>There will be no individual plots</w:t>
      </w:r>
      <w:r w:rsidR="00F40F89" w:rsidRPr="00E63FD1">
        <w:rPr>
          <w:rFonts w:ascii="Times New Roman" w:hAnsi="Times New Roman" w:cs="Times New Roman"/>
          <w:sz w:val="24"/>
          <w:szCs w:val="24"/>
        </w:rPr>
        <w:t xml:space="preserve"> (or fees)</w:t>
      </w:r>
      <w:r w:rsidR="000A1637" w:rsidRPr="00E63FD1">
        <w:rPr>
          <w:rFonts w:ascii="Times New Roman" w:hAnsi="Times New Roman" w:cs="Times New Roman"/>
          <w:sz w:val="24"/>
          <w:szCs w:val="24"/>
        </w:rPr>
        <w:t xml:space="preserve"> and volunteers will be able to sign up at any time and will be able to work in the facilities on a first-come, first-serve basis. </w:t>
      </w:r>
      <w:r w:rsidRPr="00E63FD1">
        <w:rPr>
          <w:rFonts w:ascii="Times New Roman" w:hAnsi="Times New Roman" w:cs="Times New Roman"/>
          <w:sz w:val="24"/>
          <w:szCs w:val="24"/>
        </w:rPr>
        <w:t xml:space="preserve">It is anticipated there will usually be a waiting list. </w:t>
      </w:r>
      <w:r w:rsidR="00DB6CB2" w:rsidRPr="00E63FD1">
        <w:rPr>
          <w:rFonts w:ascii="Times New Roman" w:hAnsi="Times New Roman" w:cs="Times New Roman"/>
          <w:sz w:val="24"/>
          <w:szCs w:val="24"/>
        </w:rPr>
        <w:t>The director organizes daily tasks in the facility</w:t>
      </w:r>
      <w:r w:rsidR="000A1637" w:rsidRPr="00E63FD1">
        <w:rPr>
          <w:rFonts w:ascii="Times New Roman" w:hAnsi="Times New Roman" w:cs="Times New Roman"/>
          <w:sz w:val="24"/>
          <w:szCs w:val="24"/>
        </w:rPr>
        <w:t xml:space="preserve"> and volunteers earn credits for the hours they work.  These credits can be redeemed for produce, flowers and plants.  Produce is also sold through local markets to help support the facility.</w:t>
      </w:r>
    </w:p>
    <w:p w14:paraId="132CB241" w14:textId="77777777" w:rsidR="006D551D" w:rsidRDefault="006D551D" w:rsidP="00F13822">
      <w:pPr>
        <w:spacing w:after="0"/>
        <w:rPr>
          <w:rFonts w:ascii="Times New Roman" w:eastAsia="Times New Roman" w:hAnsi="Times New Roman" w:cs="Times New Roman"/>
          <w:sz w:val="24"/>
          <w:szCs w:val="24"/>
        </w:rPr>
      </w:pPr>
    </w:p>
    <w:p w14:paraId="08DB7339" w14:textId="4D6A7EE3" w:rsidR="00F40F89" w:rsidRPr="000A1637" w:rsidRDefault="00F40F89" w:rsidP="00F40F89">
      <w:pPr>
        <w:spacing w:after="0"/>
        <w:rPr>
          <w:rFonts w:ascii="Times New Roman" w:hAnsi="Times New Roman" w:cs="Times New Roman"/>
          <w:b/>
          <w:sz w:val="24"/>
          <w:szCs w:val="24"/>
        </w:rPr>
      </w:pPr>
      <w:r>
        <w:rPr>
          <w:rFonts w:ascii="Times New Roman" w:hAnsi="Times New Roman" w:cs="Times New Roman"/>
          <w:b/>
          <w:sz w:val="24"/>
          <w:szCs w:val="24"/>
        </w:rPr>
        <w:t>4</w:t>
      </w:r>
      <w:r w:rsidRPr="000A1637">
        <w:rPr>
          <w:rFonts w:ascii="Times New Roman" w:hAnsi="Times New Roman" w:cs="Times New Roman"/>
          <w:b/>
          <w:sz w:val="24"/>
          <w:szCs w:val="24"/>
        </w:rPr>
        <w:t xml:space="preserve">. </w:t>
      </w:r>
      <w:r>
        <w:rPr>
          <w:rFonts w:ascii="Times New Roman" w:hAnsi="Times New Roman" w:cs="Times New Roman"/>
          <w:b/>
          <w:sz w:val="24"/>
          <w:szCs w:val="24"/>
        </w:rPr>
        <w:t>In general, how will a botanical park and community g</w:t>
      </w:r>
      <w:r w:rsidR="00B22B98">
        <w:rPr>
          <w:rFonts w:ascii="Times New Roman" w:hAnsi="Times New Roman" w:cs="Times New Roman"/>
          <w:b/>
          <w:sz w:val="24"/>
          <w:szCs w:val="24"/>
        </w:rPr>
        <w:t>reenhouse</w:t>
      </w:r>
      <w:r w:rsidR="0064212A">
        <w:rPr>
          <w:rFonts w:ascii="Times New Roman" w:hAnsi="Times New Roman" w:cs="Times New Roman"/>
          <w:b/>
          <w:sz w:val="24"/>
          <w:szCs w:val="24"/>
        </w:rPr>
        <w:t>s</w:t>
      </w:r>
      <w:r w:rsidR="00B22B98">
        <w:rPr>
          <w:rFonts w:ascii="Times New Roman" w:hAnsi="Times New Roman" w:cs="Times New Roman"/>
          <w:b/>
          <w:sz w:val="24"/>
          <w:szCs w:val="24"/>
        </w:rPr>
        <w:t xml:space="preserve"> at the </w:t>
      </w:r>
      <w:r w:rsidR="00DB6CB2">
        <w:rPr>
          <w:rFonts w:ascii="Times New Roman" w:hAnsi="Times New Roman" w:cs="Times New Roman"/>
          <w:b/>
          <w:sz w:val="24"/>
          <w:szCs w:val="24"/>
        </w:rPr>
        <w:t>seaplane</w:t>
      </w:r>
      <w:r w:rsidR="00B22B98">
        <w:rPr>
          <w:rFonts w:ascii="Times New Roman" w:hAnsi="Times New Roman" w:cs="Times New Roman"/>
          <w:b/>
          <w:sz w:val="24"/>
          <w:szCs w:val="24"/>
        </w:rPr>
        <w:t xml:space="preserve"> turn-</w:t>
      </w:r>
      <w:r>
        <w:rPr>
          <w:rFonts w:ascii="Times New Roman" w:hAnsi="Times New Roman" w:cs="Times New Roman"/>
          <w:b/>
          <w:sz w:val="24"/>
          <w:szCs w:val="24"/>
        </w:rPr>
        <w:t>around site benefit outdoor recreational opportunities for residents of Sitka?</w:t>
      </w:r>
    </w:p>
    <w:p w14:paraId="3D6939CE" w14:textId="20169DEC" w:rsidR="00F40F89" w:rsidRPr="000A1637" w:rsidRDefault="00E63FD1" w:rsidP="00F40F89">
      <w:pPr>
        <w:spacing w:after="0"/>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DB6CB2">
        <w:rPr>
          <w:rFonts w:ascii="Times New Roman" w:hAnsi="Times New Roman" w:cs="Times New Roman"/>
          <w:sz w:val="24"/>
          <w:szCs w:val="24"/>
        </w:rPr>
        <w:t>The gardening opportunities, both in the greenhouses and outside on the park grounds, will present people of all abilities opportunities for healthy, fun and rewarding physical activity.</w:t>
      </w:r>
      <w:r>
        <w:rPr>
          <w:rFonts w:ascii="Times New Roman" w:hAnsi="Times New Roman" w:cs="Times New Roman"/>
          <w:sz w:val="24"/>
          <w:szCs w:val="24"/>
        </w:rPr>
        <w:t xml:space="preserve"> </w:t>
      </w:r>
      <w:r w:rsidR="00F40F89">
        <w:rPr>
          <w:rFonts w:ascii="Times New Roman" w:hAnsi="Times New Roman" w:cs="Times New Roman"/>
          <w:sz w:val="24"/>
          <w:szCs w:val="24"/>
        </w:rPr>
        <w:t xml:space="preserve">The present site has a terrific view and important historic significance.  </w:t>
      </w:r>
      <w:r w:rsidR="00DB6CB2">
        <w:rPr>
          <w:rFonts w:ascii="Times New Roman" w:hAnsi="Times New Roman" w:cs="Times New Roman"/>
          <w:sz w:val="24"/>
          <w:szCs w:val="24"/>
        </w:rPr>
        <w:t>Unfortunately</w:t>
      </w:r>
      <w:r w:rsidR="00B22B98">
        <w:rPr>
          <w:rFonts w:ascii="Times New Roman" w:hAnsi="Times New Roman" w:cs="Times New Roman"/>
          <w:sz w:val="24"/>
          <w:szCs w:val="24"/>
        </w:rPr>
        <w:t>, the areas inside the old turn-</w:t>
      </w:r>
      <w:r w:rsidR="00F40F89">
        <w:rPr>
          <w:rFonts w:ascii="Times New Roman" w:hAnsi="Times New Roman" w:cs="Times New Roman"/>
          <w:sz w:val="24"/>
          <w:szCs w:val="24"/>
        </w:rPr>
        <w:t xml:space="preserve">around and adjacent to the roads are neglected and currently support only weeds and dirt. The skate park, an amazing recreational facility, is sometimes frequented by Sitka’s more </w:t>
      </w:r>
      <w:r w:rsidR="00DB6CB2">
        <w:rPr>
          <w:rFonts w:ascii="Times New Roman" w:hAnsi="Times New Roman" w:cs="Times New Roman"/>
          <w:sz w:val="24"/>
          <w:szCs w:val="24"/>
        </w:rPr>
        <w:t>transient</w:t>
      </w:r>
      <w:r w:rsidR="00F40F89">
        <w:rPr>
          <w:rFonts w:ascii="Times New Roman" w:hAnsi="Times New Roman" w:cs="Times New Roman"/>
          <w:sz w:val="24"/>
          <w:szCs w:val="24"/>
        </w:rPr>
        <w:t xml:space="preserve"> population in the evenings and trash is sometimes a problem.  The Sitka Community Greenhouse and Education Center will bring light, beauty and considerably more use to the area.  More people, invol</w:t>
      </w:r>
      <w:r w:rsidR="00DB6CB2">
        <w:rPr>
          <w:rFonts w:ascii="Times New Roman" w:hAnsi="Times New Roman" w:cs="Times New Roman"/>
          <w:sz w:val="24"/>
          <w:szCs w:val="24"/>
        </w:rPr>
        <w:t>ved in positive healthy activities</w:t>
      </w:r>
      <w:r w:rsidR="00F40F89">
        <w:rPr>
          <w:rFonts w:ascii="Times New Roman" w:hAnsi="Times New Roman" w:cs="Times New Roman"/>
          <w:sz w:val="24"/>
          <w:szCs w:val="24"/>
        </w:rPr>
        <w:t>, will discourage less d</w:t>
      </w:r>
      <w:r w:rsidR="00DB6CB2">
        <w:rPr>
          <w:rFonts w:ascii="Times New Roman" w:hAnsi="Times New Roman" w:cs="Times New Roman"/>
          <w:sz w:val="24"/>
          <w:szCs w:val="24"/>
        </w:rPr>
        <w:t>esirable elements from the area</w:t>
      </w:r>
      <w:r w:rsidR="00F40F89">
        <w:rPr>
          <w:rFonts w:ascii="Times New Roman" w:hAnsi="Times New Roman" w:cs="Times New Roman"/>
          <w:sz w:val="24"/>
          <w:szCs w:val="24"/>
        </w:rPr>
        <w:t xml:space="preserve"> and the small ga</w:t>
      </w:r>
      <w:r w:rsidR="00B22B98">
        <w:rPr>
          <w:rFonts w:ascii="Times New Roman" w:hAnsi="Times New Roman" w:cs="Times New Roman"/>
          <w:sz w:val="24"/>
          <w:szCs w:val="24"/>
        </w:rPr>
        <w:t xml:space="preserve">rdens around the </w:t>
      </w:r>
      <w:r>
        <w:rPr>
          <w:rFonts w:ascii="Times New Roman" w:hAnsi="Times New Roman" w:cs="Times New Roman"/>
          <w:sz w:val="24"/>
          <w:szCs w:val="24"/>
        </w:rPr>
        <w:t>park</w:t>
      </w:r>
      <w:r w:rsidR="00B22B98">
        <w:rPr>
          <w:rFonts w:ascii="Times New Roman" w:hAnsi="Times New Roman" w:cs="Times New Roman"/>
          <w:sz w:val="24"/>
          <w:szCs w:val="24"/>
        </w:rPr>
        <w:t xml:space="preserve"> will replace the elements of blight that currently plague the site.</w:t>
      </w:r>
      <w:r>
        <w:rPr>
          <w:rFonts w:ascii="Times New Roman" w:hAnsi="Times New Roman" w:cs="Times New Roman"/>
          <w:sz w:val="24"/>
          <w:szCs w:val="24"/>
        </w:rPr>
        <w:t xml:space="preserve">  It is our plan to work with the Historical Society to develop and install interpretive signage about the historic use of the site as a seaplane turn-around. </w:t>
      </w:r>
      <w:r w:rsidR="00B22B98">
        <w:rPr>
          <w:rFonts w:ascii="Times New Roman" w:hAnsi="Times New Roman" w:cs="Times New Roman"/>
          <w:sz w:val="24"/>
          <w:szCs w:val="24"/>
        </w:rPr>
        <w:t xml:space="preserve"> In years 2 and 3 power, water and sewer will be brought to the site.  This will enable the area to be lit at night and provide</w:t>
      </w:r>
      <w:r w:rsidR="00DB6CB2">
        <w:rPr>
          <w:rFonts w:ascii="Times New Roman" w:hAnsi="Times New Roman" w:cs="Times New Roman"/>
          <w:sz w:val="24"/>
          <w:szCs w:val="24"/>
        </w:rPr>
        <w:t xml:space="preserve"> users with restroom facilities, thus encouraging the public to take greater </w:t>
      </w:r>
      <w:r>
        <w:rPr>
          <w:rFonts w:ascii="Times New Roman" w:hAnsi="Times New Roman" w:cs="Times New Roman"/>
          <w:sz w:val="24"/>
          <w:szCs w:val="24"/>
        </w:rPr>
        <w:t>opportunities</w:t>
      </w:r>
      <w:r w:rsidR="00DB6CB2">
        <w:rPr>
          <w:rFonts w:ascii="Times New Roman" w:hAnsi="Times New Roman" w:cs="Times New Roman"/>
          <w:sz w:val="24"/>
          <w:szCs w:val="24"/>
        </w:rPr>
        <w:t xml:space="preserve"> of these recreational </w:t>
      </w:r>
      <w:r>
        <w:rPr>
          <w:rFonts w:ascii="Times New Roman" w:hAnsi="Times New Roman" w:cs="Times New Roman"/>
          <w:sz w:val="24"/>
          <w:szCs w:val="24"/>
        </w:rPr>
        <w:t>activities</w:t>
      </w:r>
      <w:r w:rsidR="00DB6CB2">
        <w:rPr>
          <w:rFonts w:ascii="Times New Roman" w:hAnsi="Times New Roman" w:cs="Times New Roman"/>
          <w:sz w:val="24"/>
          <w:szCs w:val="24"/>
        </w:rPr>
        <w:t>.</w:t>
      </w:r>
    </w:p>
    <w:p w14:paraId="64BE38FD" w14:textId="77777777" w:rsidR="00256677" w:rsidRPr="000A1637" w:rsidRDefault="00256677" w:rsidP="00F13822">
      <w:pPr>
        <w:spacing w:after="0"/>
        <w:rPr>
          <w:rFonts w:ascii="Times New Roman" w:eastAsia="Times New Roman" w:hAnsi="Times New Roman" w:cs="Times New Roman"/>
          <w:sz w:val="24"/>
          <w:szCs w:val="24"/>
        </w:rPr>
      </w:pPr>
    </w:p>
    <w:p w14:paraId="46E766A2" w14:textId="16279090" w:rsidR="00DB6CB2" w:rsidRDefault="00DB6CB2" w:rsidP="00DB6CB2">
      <w:pPr>
        <w:spacing w:after="0"/>
        <w:rPr>
          <w:rFonts w:ascii="Apple Chancery" w:eastAsia="Times New Roman" w:hAnsi="Apple Chancery" w:cs="Apple Chancery"/>
          <w:sz w:val="24"/>
          <w:szCs w:val="24"/>
        </w:rPr>
      </w:pPr>
      <w:r w:rsidRPr="00E2478B">
        <w:rPr>
          <w:rFonts w:ascii="Apple Chancery" w:eastAsia="Times New Roman" w:hAnsi="Apple Chancery" w:cs="Apple Chancery"/>
          <w:sz w:val="24"/>
          <w:szCs w:val="24"/>
        </w:rPr>
        <w:t>Thank you</w:t>
      </w:r>
      <w:r>
        <w:rPr>
          <w:rFonts w:ascii="Apple Chancery" w:eastAsia="Times New Roman" w:hAnsi="Apple Chancery" w:cs="Apple Chancery"/>
          <w:sz w:val="24"/>
          <w:szCs w:val="24"/>
        </w:rPr>
        <w:t xml:space="preserve"> for considering our request</w:t>
      </w:r>
      <w:r w:rsidRPr="00E2478B">
        <w:rPr>
          <w:rFonts w:ascii="Apple Chancery" w:eastAsia="Times New Roman" w:hAnsi="Apple Chancery" w:cs="Apple Chancery"/>
          <w:sz w:val="24"/>
          <w:szCs w:val="24"/>
        </w:rPr>
        <w:t>!</w:t>
      </w:r>
    </w:p>
    <w:p w14:paraId="709D1BBF" w14:textId="77777777" w:rsidR="00256677" w:rsidRPr="000A1637" w:rsidRDefault="00256677" w:rsidP="00F13822">
      <w:pPr>
        <w:spacing w:after="0"/>
        <w:rPr>
          <w:rFonts w:ascii="Times New Roman" w:eastAsia="Times New Roman" w:hAnsi="Times New Roman" w:cs="Times New Roman"/>
          <w:sz w:val="24"/>
          <w:szCs w:val="24"/>
        </w:rPr>
      </w:pPr>
    </w:p>
    <w:p w14:paraId="563E666C" w14:textId="77777777" w:rsidR="00256677" w:rsidRPr="000A1637" w:rsidRDefault="00256677" w:rsidP="00F13822">
      <w:pPr>
        <w:spacing w:after="0"/>
        <w:rPr>
          <w:rFonts w:ascii="Times New Roman" w:eastAsia="Times New Roman" w:hAnsi="Times New Roman" w:cs="Times New Roman"/>
          <w:sz w:val="24"/>
          <w:szCs w:val="24"/>
        </w:rPr>
      </w:pPr>
    </w:p>
    <w:p w14:paraId="142B826F" w14:textId="77777777" w:rsidR="00651105" w:rsidRPr="000A1637" w:rsidRDefault="00651105" w:rsidP="00F13822">
      <w:pPr>
        <w:spacing w:after="0"/>
        <w:rPr>
          <w:rFonts w:ascii="Times New Roman" w:eastAsia="Times New Roman" w:hAnsi="Times New Roman" w:cs="Times New Roman"/>
          <w:sz w:val="24"/>
          <w:szCs w:val="24"/>
        </w:rPr>
      </w:pPr>
      <w:r w:rsidRPr="000A1637">
        <w:rPr>
          <w:rFonts w:ascii="Times New Roman" w:eastAsia="Times New Roman" w:hAnsi="Times New Roman" w:cs="Times New Roman"/>
          <w:sz w:val="24"/>
          <w:szCs w:val="24"/>
        </w:rPr>
        <w:t>Kerry MacLane</w:t>
      </w:r>
    </w:p>
    <w:p w14:paraId="6437A334" w14:textId="5E33C1E6" w:rsidR="00651105" w:rsidRPr="000A1637" w:rsidRDefault="00256677" w:rsidP="00F13822">
      <w:pPr>
        <w:spacing w:after="0"/>
        <w:rPr>
          <w:rFonts w:ascii="Times New Roman" w:eastAsia="Times New Roman" w:hAnsi="Times New Roman" w:cs="Times New Roman"/>
          <w:sz w:val="24"/>
          <w:szCs w:val="24"/>
        </w:rPr>
      </w:pPr>
      <w:r w:rsidRPr="000A1637">
        <w:rPr>
          <w:rFonts w:ascii="Times New Roman" w:eastAsia="Times New Roman" w:hAnsi="Times New Roman" w:cs="Times New Roman"/>
          <w:sz w:val="24"/>
          <w:szCs w:val="24"/>
        </w:rPr>
        <w:t>Volunteer</w:t>
      </w:r>
    </w:p>
    <w:p w14:paraId="457CFBA6" w14:textId="77777777" w:rsidR="00651105" w:rsidRPr="000A1637" w:rsidRDefault="00651105" w:rsidP="00F13822">
      <w:pPr>
        <w:spacing w:after="0"/>
        <w:rPr>
          <w:rFonts w:ascii="Times New Roman" w:eastAsia="Times New Roman" w:hAnsi="Times New Roman" w:cs="Times New Roman"/>
          <w:sz w:val="24"/>
          <w:szCs w:val="24"/>
        </w:rPr>
      </w:pPr>
      <w:r w:rsidRPr="000A1637">
        <w:rPr>
          <w:rFonts w:ascii="Times New Roman" w:eastAsia="Times New Roman" w:hAnsi="Times New Roman" w:cs="Times New Roman"/>
          <w:sz w:val="24"/>
          <w:szCs w:val="24"/>
        </w:rPr>
        <w:t>Sitka Local Foods Network, Inc.</w:t>
      </w:r>
    </w:p>
    <w:p w14:paraId="66CEEF83" w14:textId="77777777" w:rsidR="00F13822" w:rsidRPr="000A1637" w:rsidRDefault="00F13822">
      <w:pPr>
        <w:rPr>
          <w:rFonts w:ascii="Times New Roman" w:hAnsi="Times New Roman" w:cs="Times New Roman"/>
          <w:sz w:val="24"/>
          <w:szCs w:val="24"/>
        </w:rPr>
      </w:pPr>
    </w:p>
    <w:p w14:paraId="2BC7571F" w14:textId="77777777" w:rsidR="00F13822" w:rsidRDefault="00F13822"/>
    <w:p w14:paraId="196614A2" w14:textId="77777777" w:rsidR="00F13822" w:rsidRDefault="00F13822"/>
    <w:sectPr w:rsidR="00F13822" w:rsidSect="00FA4D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Georgia">
    <w:panose1 w:val="02040502050405020303"/>
    <w:charset w:val="00"/>
    <w:family w:val="auto"/>
    <w:pitch w:val="variable"/>
    <w:sig w:usb0="00000287" w:usb1="00000000" w:usb2="00000000" w:usb3="00000000" w:csb0="0000009F" w:csb1="00000000"/>
  </w:font>
  <w:font w:name="Apple Chancery">
    <w:panose1 w:val="03020702040506060504"/>
    <w:charset w:val="00"/>
    <w:family w:val="auto"/>
    <w:pitch w:val="variable"/>
    <w:sig w:usb0="80000067" w:usb1="00000003" w:usb2="00000000" w:usb3="00000000" w:csb0="000001F3"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0A30F6"/>
    <w:multiLevelType w:val="hybridMultilevel"/>
    <w:tmpl w:val="016840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4105BB7"/>
    <w:multiLevelType w:val="hybridMultilevel"/>
    <w:tmpl w:val="6792C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55B18E5"/>
    <w:multiLevelType w:val="hybridMultilevel"/>
    <w:tmpl w:val="7D3A7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D3E34CC"/>
    <w:multiLevelType w:val="hybridMultilevel"/>
    <w:tmpl w:val="8696C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2D82C09"/>
    <w:multiLevelType w:val="hybridMultilevel"/>
    <w:tmpl w:val="237CC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2451"/>
    <w:rsid w:val="00015C7C"/>
    <w:rsid w:val="000A1637"/>
    <w:rsid w:val="00112451"/>
    <w:rsid w:val="00114227"/>
    <w:rsid w:val="00226B42"/>
    <w:rsid w:val="00256677"/>
    <w:rsid w:val="00337E80"/>
    <w:rsid w:val="003B1837"/>
    <w:rsid w:val="005E466A"/>
    <w:rsid w:val="0064212A"/>
    <w:rsid w:val="00651105"/>
    <w:rsid w:val="00666D08"/>
    <w:rsid w:val="00682D38"/>
    <w:rsid w:val="006D551D"/>
    <w:rsid w:val="00942F18"/>
    <w:rsid w:val="00A059B9"/>
    <w:rsid w:val="00A434CD"/>
    <w:rsid w:val="00B22B98"/>
    <w:rsid w:val="00C256B9"/>
    <w:rsid w:val="00CD0200"/>
    <w:rsid w:val="00D94724"/>
    <w:rsid w:val="00DB6CB2"/>
    <w:rsid w:val="00DB74AA"/>
    <w:rsid w:val="00E2478B"/>
    <w:rsid w:val="00E63FD1"/>
    <w:rsid w:val="00F13822"/>
    <w:rsid w:val="00F40F89"/>
    <w:rsid w:val="00FA4D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colormenu v:ext="edit" strokecolor="none [3212]"/>
    </o:shapedefaults>
    <o:shapelayout v:ext="edit">
      <o:idmap v:ext="edit" data="1"/>
    </o:shapelayout>
  </w:shapeDefaults>
  <w:decimalSymbol w:val="."/>
  <w:listSeparator w:val=","/>
  <w14:docId w14:val="53D39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245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124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2451"/>
    <w:rPr>
      <w:rFonts w:ascii="Tahoma" w:hAnsi="Tahoma" w:cs="Tahoma"/>
      <w:sz w:val="16"/>
      <w:szCs w:val="16"/>
    </w:rPr>
  </w:style>
  <w:style w:type="paragraph" w:styleId="ListParagraph">
    <w:name w:val="List Paragraph"/>
    <w:basedOn w:val="Normal"/>
    <w:uiPriority w:val="34"/>
    <w:qFormat/>
    <w:rsid w:val="00015C7C"/>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245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124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2451"/>
    <w:rPr>
      <w:rFonts w:ascii="Tahoma" w:hAnsi="Tahoma" w:cs="Tahoma"/>
      <w:sz w:val="16"/>
      <w:szCs w:val="16"/>
    </w:rPr>
  </w:style>
  <w:style w:type="paragraph" w:styleId="ListParagraph">
    <w:name w:val="List Paragraph"/>
    <w:basedOn w:val="Normal"/>
    <w:uiPriority w:val="34"/>
    <w:qFormat/>
    <w:rsid w:val="00015C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10.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688</Words>
  <Characters>3928</Characters>
  <Application>Microsoft Macintosh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4607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Kerry MacLane</cp:lastModifiedBy>
  <cp:revision>5</cp:revision>
  <cp:lastPrinted>2014-04-30T01:12:00Z</cp:lastPrinted>
  <dcterms:created xsi:type="dcterms:W3CDTF">2014-04-16T18:55:00Z</dcterms:created>
  <dcterms:modified xsi:type="dcterms:W3CDTF">2014-04-30T01:12:00Z</dcterms:modified>
</cp:coreProperties>
</file>